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DE" w:rsidRDefault="0079286D" w:rsidP="00442536">
      <w:pPr>
        <w:jc w:val="center"/>
        <w:rPr>
          <w:rFonts w:ascii="宋体" w:hAnsi="宋体" w:hint="eastAsia"/>
          <w:b/>
          <w:sz w:val="32"/>
          <w:szCs w:val="32"/>
        </w:rPr>
      </w:pPr>
      <w:r w:rsidRPr="0079286D">
        <w:rPr>
          <w:rFonts w:ascii="宋体" w:hAnsi="宋体" w:hint="eastAsia"/>
          <w:b/>
          <w:sz w:val="32"/>
          <w:szCs w:val="32"/>
        </w:rPr>
        <w:t>配合开展超限超载车辆货运源头治理流程图</w:t>
      </w:r>
    </w:p>
    <w:p w:rsidR="0079286D" w:rsidRPr="00C1000B" w:rsidRDefault="0079286D" w:rsidP="00442536">
      <w:pPr>
        <w:jc w:val="center"/>
        <w:rPr>
          <w:rFonts w:ascii="宋体" w:hAnsi="宋体"/>
          <w:b/>
          <w:sz w:val="32"/>
          <w:szCs w:val="32"/>
        </w:rPr>
      </w:pPr>
    </w:p>
    <w:p w:rsidR="009E1E5B" w:rsidRDefault="008E57B8" w:rsidP="009E1E5B">
      <w:r>
        <w:rPr>
          <w:noProof/>
        </w:rPr>
        <w:pict>
          <v:roundrect id="_x0000_s1039" style="position:absolute;left:0;text-align:left;margin-left:132.65pt;margin-top:9.15pt;width:118.55pt;height:36.15pt;z-index:251662336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制订方案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8E57B8" w:rsidP="009E1E5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92.75pt;margin-top:14.1pt;width:.05pt;height:37.35pt;z-index:251665408" o:connectortype="straight">
            <v:stroke endarrow="block"/>
          </v:shape>
        </w:pict>
      </w:r>
    </w:p>
    <w:p w:rsidR="009E1E5B" w:rsidRDefault="009E1E5B" w:rsidP="009E1E5B"/>
    <w:p w:rsidR="009E1E5B" w:rsidRDefault="009E1E5B" w:rsidP="009E1E5B"/>
    <w:p w:rsidR="009E1E5B" w:rsidRDefault="008E57B8" w:rsidP="009E1E5B">
      <w:r>
        <w:rPr>
          <w:noProof/>
        </w:rPr>
        <w:pict>
          <v:roundrect id="_x0000_s1041" style="position:absolute;left:0;text-align:left;margin-left:132.65pt;margin-top:4.65pt;width:118.55pt;height:36.15pt;z-index:251664384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审核方案方案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8E57B8" w:rsidP="009E1E5B">
      <w:r>
        <w:rPr>
          <w:noProof/>
        </w:rPr>
        <w:pict>
          <v:shape id="_x0000_s1040" type="#_x0000_t32" style="position:absolute;left:0;text-align:left;margin-left:192.8pt;margin-top:9.6pt;width:0;height:32.1pt;z-index:251663360" o:connectortype="straight">
            <v:stroke endarrow="block"/>
          </v:shape>
        </w:pict>
      </w:r>
    </w:p>
    <w:p w:rsidR="009E1E5B" w:rsidRDefault="009E1E5B" w:rsidP="009E1E5B"/>
    <w:p w:rsidR="009E1E5B" w:rsidRDefault="008E57B8" w:rsidP="009E1E5B">
      <w:r>
        <w:rPr>
          <w:noProof/>
        </w:rPr>
        <w:pict>
          <v:rect id="_x0000_s1037" style="position:absolute;left:0;text-align:left;margin-left:137.85pt;margin-top:10.5pt;width:113.35pt;height:38.7pt;z-index:251660288;mso-position-horizontal-relative:margin">
            <v:textbox>
              <w:txbxContent>
                <w:p w:rsidR="009E1E5B" w:rsidRPr="004C14D3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确定方案</w:t>
                  </w:r>
                </w:p>
              </w:txbxContent>
            </v:textbox>
            <w10:wrap anchorx="margin"/>
          </v:rect>
        </w:pict>
      </w:r>
    </w:p>
    <w:p w:rsidR="009E1E5B" w:rsidRDefault="009E1E5B" w:rsidP="009E1E5B"/>
    <w:p w:rsidR="009E1E5B" w:rsidRPr="005F11B0" w:rsidRDefault="009E1E5B" w:rsidP="009E1E5B"/>
    <w:p w:rsidR="009E1E5B" w:rsidRDefault="008E57B8" w:rsidP="009E1E5B">
      <w:r>
        <w:rPr>
          <w:noProof/>
        </w:rPr>
        <w:pict>
          <v:shape id="_x0000_s1038" type="#_x0000_t32" style="position:absolute;left:0;text-align:left;margin-left:192.8pt;margin-top:2.4pt;width:0;height:39.1pt;z-index:251661312" o:connectortype="straight">
            <v:stroke endarrow="block"/>
          </v:shape>
        </w:pict>
      </w:r>
    </w:p>
    <w:p w:rsidR="00442536" w:rsidRPr="000908AA" w:rsidRDefault="00442536" w:rsidP="00442536"/>
    <w:p w:rsidR="00665E9E" w:rsidRDefault="008E57B8">
      <w:r>
        <w:rPr>
          <w:noProof/>
        </w:rPr>
        <w:pict>
          <v:roundrect id="_x0000_s1043" style="position:absolute;left:0;text-align:left;margin-left:77.25pt;margin-top:10.3pt;width:240.75pt;height:35.15pt;z-index:251666432;mso-position-horizontal-relative:margin" arcsize="10923f">
            <v:textbox>
              <w:txbxContent>
                <w:p w:rsidR="009E1E5B" w:rsidRPr="0079286D" w:rsidRDefault="0079286D" w:rsidP="0079286D">
                  <w:pPr>
                    <w:rPr>
                      <w:szCs w:val="21"/>
                    </w:rPr>
                  </w:pPr>
                  <w:r w:rsidRPr="0079286D">
                    <w:rPr>
                      <w:rFonts w:ascii="宋体" w:hAnsi="宋体" w:hint="eastAsia"/>
                      <w:szCs w:val="21"/>
                    </w:rPr>
                    <w:t>配合</w:t>
                  </w:r>
                  <w:r>
                    <w:rPr>
                      <w:rFonts w:ascii="宋体" w:hAnsi="宋体" w:hint="eastAsia"/>
                      <w:szCs w:val="21"/>
                    </w:rPr>
                    <w:t>相关部门</w:t>
                  </w:r>
                  <w:r w:rsidRPr="0079286D">
                    <w:rPr>
                      <w:rFonts w:ascii="宋体" w:hAnsi="宋体" w:hint="eastAsia"/>
                      <w:szCs w:val="21"/>
                    </w:rPr>
                    <w:t>开展超限超载车辆货运源头治理</w:t>
                  </w:r>
                </w:p>
              </w:txbxContent>
            </v:textbox>
            <w10:wrap anchorx="margin"/>
          </v:roundrect>
        </w:pict>
      </w:r>
    </w:p>
    <w:sectPr w:rsidR="00665E9E" w:rsidSect="00D7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F5F" w:rsidRDefault="00924F5F" w:rsidP="009E1E5B">
      <w:r>
        <w:separator/>
      </w:r>
    </w:p>
  </w:endnote>
  <w:endnote w:type="continuationSeparator" w:id="1">
    <w:p w:rsidR="00924F5F" w:rsidRDefault="00924F5F" w:rsidP="009E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F5F" w:rsidRDefault="00924F5F" w:rsidP="009E1E5B">
      <w:r>
        <w:separator/>
      </w:r>
    </w:p>
  </w:footnote>
  <w:footnote w:type="continuationSeparator" w:id="1">
    <w:p w:rsidR="00924F5F" w:rsidRDefault="00924F5F" w:rsidP="009E1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536"/>
    <w:rsid w:val="000B572A"/>
    <w:rsid w:val="00442536"/>
    <w:rsid w:val="00533B70"/>
    <w:rsid w:val="00665E9E"/>
    <w:rsid w:val="0079286D"/>
    <w:rsid w:val="007F385B"/>
    <w:rsid w:val="0081212E"/>
    <w:rsid w:val="008E57B8"/>
    <w:rsid w:val="00924F5F"/>
    <w:rsid w:val="009E1E5B"/>
    <w:rsid w:val="00AA3F21"/>
    <w:rsid w:val="00C66E28"/>
    <w:rsid w:val="00D150DE"/>
    <w:rsid w:val="00D71BFB"/>
    <w:rsid w:val="00D7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4" type="connector" idref="#_x0000_s1040"/>
        <o:r id="V:Rule5" type="connector" idref="#_x0000_s1042"/>
        <o:r id="V:Rule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2015-06-17T09:19:00Z</dcterms:created>
  <dcterms:modified xsi:type="dcterms:W3CDTF">2015-06-23T07:25:00Z</dcterms:modified>
</cp:coreProperties>
</file>